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6C" w:rsidRDefault="0078386C" w:rsidP="0078386C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bookmarkStart w:id="0" w:name="_GoBack"/>
      <w:bookmarkEnd w:id="0"/>
      <w:r>
        <w:rPr>
          <w:sz w:val="24"/>
          <w:szCs w:val="24"/>
        </w:rPr>
        <w:t xml:space="preserve">Изменения по </w:t>
      </w:r>
      <w:proofErr w:type="spellStart"/>
      <w:r>
        <w:rPr>
          <w:sz w:val="24"/>
          <w:szCs w:val="24"/>
        </w:rPr>
        <w:t>ндс</w:t>
      </w:r>
      <w:proofErr w:type="spellEnd"/>
    </w:p>
    <w:p w:rsidR="0078386C" w:rsidRPr="006547DE" w:rsidRDefault="0078386C" w:rsidP="0078386C">
      <w:pPr>
        <w:spacing w:line="276" w:lineRule="auto"/>
        <w:ind w:firstLine="709"/>
        <w:jc w:val="both"/>
        <w:rPr>
          <w:sz w:val="24"/>
          <w:szCs w:val="24"/>
        </w:rPr>
      </w:pPr>
      <w:r w:rsidRPr="006547DE">
        <w:rPr>
          <w:sz w:val="24"/>
          <w:szCs w:val="24"/>
        </w:rPr>
        <w:t xml:space="preserve">В соответствии с </w:t>
      </w:r>
      <w:proofErr w:type="spellStart"/>
      <w:r w:rsidRPr="006547DE">
        <w:rPr>
          <w:sz w:val="24"/>
          <w:szCs w:val="24"/>
        </w:rPr>
        <w:t>пп</w:t>
      </w:r>
      <w:proofErr w:type="spellEnd"/>
      <w:r w:rsidRPr="006547DE">
        <w:rPr>
          <w:sz w:val="24"/>
          <w:szCs w:val="24"/>
        </w:rPr>
        <w:t>. 4 п. 1 ст.32 Налогового кодекса Российской Федерации (далее - НК РФ) информирует о внесении изменений в НК РФ, связанных с декларированием НДС, начиная с отчетности за 1 квартал 2015 года. Начиная с налогового периода за 1 квартал 2015 года на основании п. 5.1 ст. 174 НК РФ налоговую декларацию по Н</w:t>
      </w:r>
      <w:proofErr w:type="gramStart"/>
      <w:r w:rsidRPr="006547DE">
        <w:rPr>
          <w:sz w:val="24"/>
          <w:szCs w:val="24"/>
        </w:rPr>
        <w:t>ДС вкл</w:t>
      </w:r>
      <w:proofErr w:type="gramEnd"/>
      <w:r w:rsidRPr="006547DE">
        <w:rPr>
          <w:sz w:val="24"/>
          <w:szCs w:val="24"/>
        </w:rPr>
        <w:t xml:space="preserve">ючаются сведения, указанные в книге покупок и книге продаж.  В соответствии с п. 3 ст. 80 и п. 5 ст. 174 НК РФ налоговая декларация по НДС должна представляться в электронной форме по телекоммуникационным каналам связи через оператора электронного документооборота. </w:t>
      </w:r>
    </w:p>
    <w:p w:rsidR="0078386C" w:rsidRPr="006547DE" w:rsidRDefault="0078386C" w:rsidP="0078386C">
      <w:pPr>
        <w:spacing w:line="276" w:lineRule="auto"/>
        <w:ind w:firstLine="709"/>
        <w:jc w:val="both"/>
        <w:rPr>
          <w:sz w:val="24"/>
          <w:szCs w:val="24"/>
        </w:rPr>
      </w:pPr>
      <w:r w:rsidRPr="006547DE">
        <w:rPr>
          <w:sz w:val="24"/>
          <w:szCs w:val="24"/>
        </w:rPr>
        <w:t xml:space="preserve">Одновременно информирует Вас о том, что в соответствии со ст. 23 НК РФ лица, на которых возложена обязанность </w:t>
      </w:r>
      <w:proofErr w:type="gramStart"/>
      <w:r w:rsidRPr="006547DE">
        <w:rPr>
          <w:sz w:val="24"/>
          <w:szCs w:val="24"/>
        </w:rPr>
        <w:t>представлять</w:t>
      </w:r>
      <w:proofErr w:type="gramEnd"/>
      <w:r w:rsidRPr="006547DE">
        <w:rPr>
          <w:sz w:val="24"/>
          <w:szCs w:val="24"/>
        </w:rPr>
        <w:t xml:space="preserve"> налоговую декларацию в электронной форме, должны с 01.01.2015 обеспечить электронное взаимодействие с налоговым органом по телекоммуникационным каналам связи через оператора электронного документооборота. Налогоплательщики обязаны передать налоговому органу квитанцию о приеме документов (требования о представлении документов или пояснений, а также уведомления о вызове в налоговый орган) в электронной форме в течение шести дней со дня их отправки налоговым органом. Таким образом, </w:t>
      </w:r>
      <w:r w:rsidRPr="006547DE">
        <w:rPr>
          <w:snapToGrid/>
          <w:sz w:val="24"/>
          <w:szCs w:val="24"/>
        </w:rPr>
        <w:t>в случае непредставления налогоплательщиком-организацией налоговой декларации в налоговый орган в течение 10 дней по истечении установленного срока представления такой декларации</w:t>
      </w:r>
      <w:r w:rsidRPr="006547DE">
        <w:rPr>
          <w:sz w:val="24"/>
          <w:szCs w:val="24"/>
        </w:rPr>
        <w:t xml:space="preserve"> </w:t>
      </w:r>
      <w:r w:rsidRPr="006547DE">
        <w:rPr>
          <w:snapToGrid/>
          <w:sz w:val="24"/>
          <w:szCs w:val="24"/>
        </w:rPr>
        <w:t xml:space="preserve">принимается решение о приостановлении операций налогоплательщика-организации по его счетам в банке и переводов его электронных денежных средств. </w:t>
      </w:r>
    </w:p>
    <w:p w:rsidR="0078386C" w:rsidRPr="006547DE" w:rsidRDefault="0078386C" w:rsidP="0078386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6547DE">
        <w:rPr>
          <w:sz w:val="24"/>
          <w:szCs w:val="24"/>
        </w:rPr>
        <w:t xml:space="preserve">Налоговым Кодексом возможность избежать электронного декларирования по НДС предусмотрена для налогоплательщиков налога на добавленную стоимость, в случае освобождения от исполнения обязанностей, связанных с исчислением и уплатой налога на основании ст. 145 НК РФ.  </w:t>
      </w:r>
    </w:p>
    <w:p w:rsidR="0078386C" w:rsidRPr="006547DE" w:rsidRDefault="0078386C" w:rsidP="0078386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6547DE">
        <w:rPr>
          <w:sz w:val="24"/>
          <w:szCs w:val="24"/>
        </w:rPr>
        <w:t xml:space="preserve">Организации и индивидуальные предприниматели на основании п. 1 ст. 145 НК РФ имеют право на освобождение от исполнения обязанностей налогоплательщика, связанных с исчислением и уплатой НДС, если за три предшествующих последовательных календарных месяца сумма выручки от реализации товаров (работ, услуг) организации или индивидуальных предпринимателей  без учета налога не превысила в совокупности два миллиона рублей. </w:t>
      </w:r>
      <w:proofErr w:type="gramEnd"/>
    </w:p>
    <w:p w:rsidR="0078386C" w:rsidRPr="006547DE" w:rsidRDefault="0078386C" w:rsidP="0078386C">
      <w:pPr>
        <w:autoSpaceDE w:val="0"/>
        <w:autoSpaceDN w:val="0"/>
        <w:adjustRightInd w:val="0"/>
        <w:spacing w:line="276" w:lineRule="auto"/>
        <w:ind w:firstLine="709"/>
        <w:jc w:val="both"/>
        <w:rPr>
          <w:snapToGrid/>
          <w:sz w:val="24"/>
          <w:szCs w:val="24"/>
        </w:rPr>
      </w:pPr>
      <w:proofErr w:type="gramStart"/>
      <w:r w:rsidRPr="006547DE">
        <w:rPr>
          <w:sz w:val="24"/>
          <w:szCs w:val="24"/>
        </w:rPr>
        <w:t xml:space="preserve">В соответствии с </w:t>
      </w:r>
      <w:hyperlink r:id="rId5" w:history="1">
        <w:r w:rsidRPr="006547DE">
          <w:rPr>
            <w:snapToGrid/>
            <w:sz w:val="24"/>
            <w:szCs w:val="24"/>
          </w:rPr>
          <w:t>п. 3 ст. 145</w:t>
        </w:r>
      </w:hyperlink>
      <w:r w:rsidRPr="006547DE">
        <w:rPr>
          <w:snapToGrid/>
          <w:sz w:val="24"/>
          <w:szCs w:val="24"/>
        </w:rPr>
        <w:t xml:space="preserve"> НК РФ лица, использующие право на освобождение, должны представить соответствующее письменное уведомление и документы, указанные в </w:t>
      </w:r>
      <w:hyperlink r:id="rId6" w:history="1">
        <w:r w:rsidRPr="006547DE">
          <w:rPr>
            <w:snapToGrid/>
            <w:sz w:val="24"/>
            <w:szCs w:val="24"/>
          </w:rPr>
          <w:t xml:space="preserve">п. 6 </w:t>
        </w:r>
      </w:hyperlink>
      <w:r w:rsidRPr="006547DE">
        <w:rPr>
          <w:snapToGrid/>
          <w:sz w:val="24"/>
          <w:szCs w:val="24"/>
        </w:rPr>
        <w:t xml:space="preserve">ст. 145 НК РФ, которые подтверждают право на такое освобождение, в налоговый орган по месту своего учета, не позднее 20-го числа месяца, начиная с которого эти лица используют право на освобождение. </w:t>
      </w:r>
      <w:proofErr w:type="gramEnd"/>
    </w:p>
    <w:p w:rsidR="0078386C" w:rsidRPr="006547DE" w:rsidRDefault="0078386C" w:rsidP="0078386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547DE">
        <w:rPr>
          <w:sz w:val="24"/>
          <w:szCs w:val="24"/>
        </w:rPr>
        <w:t xml:space="preserve">Перечень документов, подтверждающих в соответствии с </w:t>
      </w:r>
      <w:hyperlink r:id="rId7" w:history="1">
        <w:r w:rsidRPr="006547DE">
          <w:rPr>
            <w:color w:val="0000FF"/>
            <w:sz w:val="24"/>
            <w:szCs w:val="24"/>
          </w:rPr>
          <w:t>п. п. 3</w:t>
        </w:r>
      </w:hyperlink>
      <w:r w:rsidRPr="006547DE">
        <w:rPr>
          <w:sz w:val="24"/>
          <w:szCs w:val="24"/>
        </w:rPr>
        <w:t xml:space="preserve"> и </w:t>
      </w:r>
      <w:hyperlink r:id="rId8" w:history="1">
        <w:r w:rsidRPr="006547DE">
          <w:rPr>
            <w:color w:val="0000FF"/>
            <w:sz w:val="24"/>
            <w:szCs w:val="24"/>
          </w:rPr>
          <w:t>4 ст. 145</w:t>
        </w:r>
      </w:hyperlink>
      <w:r w:rsidRPr="006547DE">
        <w:rPr>
          <w:sz w:val="24"/>
          <w:szCs w:val="24"/>
        </w:rPr>
        <w:t xml:space="preserve"> НК РФ право на освобождение (продление срока освобождения), содержит </w:t>
      </w:r>
      <w:hyperlink r:id="rId9" w:history="1">
        <w:r w:rsidRPr="006547DE">
          <w:rPr>
            <w:color w:val="0000FF"/>
            <w:sz w:val="24"/>
            <w:szCs w:val="24"/>
          </w:rPr>
          <w:t>п. 6 данной статьи</w:t>
        </w:r>
      </w:hyperlink>
      <w:r w:rsidRPr="006547DE">
        <w:rPr>
          <w:sz w:val="24"/>
          <w:szCs w:val="24"/>
        </w:rPr>
        <w:t>:</w:t>
      </w:r>
    </w:p>
    <w:p w:rsidR="0078386C" w:rsidRPr="006547DE" w:rsidRDefault="0078386C" w:rsidP="0078386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547DE">
        <w:rPr>
          <w:sz w:val="24"/>
          <w:szCs w:val="24"/>
        </w:rPr>
        <w:t>выписка из бухгалтерского баланса (представляют организации);</w:t>
      </w:r>
    </w:p>
    <w:p w:rsidR="0078386C" w:rsidRPr="006547DE" w:rsidRDefault="0078386C" w:rsidP="0078386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547DE">
        <w:rPr>
          <w:sz w:val="24"/>
          <w:szCs w:val="24"/>
        </w:rPr>
        <w:t>выписка из книги продаж;</w:t>
      </w:r>
    </w:p>
    <w:p w:rsidR="0078386C" w:rsidRPr="006547DE" w:rsidRDefault="0078386C" w:rsidP="0078386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547DE">
        <w:rPr>
          <w:sz w:val="24"/>
          <w:szCs w:val="24"/>
        </w:rPr>
        <w:t>выписка из книги учета доходов и расходов и хозяйственных операций (представляют индивидуальные предприниматели);</w:t>
      </w:r>
    </w:p>
    <w:p w:rsidR="0078386C" w:rsidRPr="006547DE" w:rsidRDefault="0078386C" w:rsidP="0078386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547DE">
        <w:rPr>
          <w:sz w:val="24"/>
          <w:szCs w:val="24"/>
        </w:rPr>
        <w:t xml:space="preserve"> С 1 января 2015 г. </w:t>
      </w:r>
      <w:r w:rsidRPr="006547DE">
        <w:rPr>
          <w:i/>
          <w:sz w:val="24"/>
          <w:szCs w:val="24"/>
        </w:rPr>
        <w:t>«копия журнала полученных и выставленных счетов-фактур»</w:t>
      </w:r>
      <w:r w:rsidRPr="006547DE">
        <w:rPr>
          <w:sz w:val="24"/>
          <w:szCs w:val="24"/>
        </w:rPr>
        <w:t xml:space="preserve"> не представляется в налоговые органы, что установлено </w:t>
      </w:r>
      <w:hyperlink r:id="rId10" w:history="1">
        <w:r w:rsidRPr="006547DE">
          <w:rPr>
            <w:color w:val="0000FF"/>
            <w:sz w:val="24"/>
            <w:szCs w:val="24"/>
          </w:rPr>
          <w:t>п. 1 ст. 1</w:t>
        </w:r>
      </w:hyperlink>
      <w:r w:rsidRPr="006547DE">
        <w:rPr>
          <w:sz w:val="24"/>
          <w:szCs w:val="24"/>
        </w:rPr>
        <w:t xml:space="preserve"> Федерального закона от 20 апреля 2014 г. N 81-ФЗ "О внесении изменений в часть вторую Налогового кодекса Российской Федерации" (далее - Закон N 81-ФЗ).</w:t>
      </w:r>
    </w:p>
    <w:p w:rsidR="0078386C" w:rsidRPr="006547DE" w:rsidRDefault="0078386C" w:rsidP="0078386C">
      <w:pPr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bookmarkStart w:id="1" w:name="sub_1456007"/>
      <w:r w:rsidRPr="006547DE">
        <w:rPr>
          <w:snapToGrid/>
          <w:sz w:val="24"/>
          <w:szCs w:val="24"/>
        </w:rPr>
        <w:lastRenderedPageBreak/>
        <w:t>Для индивидуальных предпринимателей, перешедших на общий режим налогообложения с системы налогообложения для сельскохозяйственных товаропроизводителей (единого сельскохозяйственного налога), документом, подтверждающим право на освобождение, является выписка из книги учета доходов и расходов индивидуальных предпринимателей, применяющих систему налогообложения для сельскохозяйственных товаропроизводителей (единый сельскохозяйственный налог).</w:t>
      </w:r>
      <w:bookmarkEnd w:id="1"/>
    </w:p>
    <w:p w:rsidR="0078386C" w:rsidRPr="006547DE" w:rsidRDefault="0078386C" w:rsidP="0078386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547DE">
        <w:rPr>
          <w:sz w:val="24"/>
          <w:szCs w:val="24"/>
        </w:rPr>
        <w:t>С 1 января 2015 г. НДС, принятый к вычету до применения освобождения от НДС, по товарам (работам, услугам), в том числе основным средствам и НМА, не использованным для операций, облагаемых НДС, после отправки налогоплательщиком уведомления в налоговый орган об использовании права на освобождение подлежит восстановлению:</w:t>
      </w:r>
    </w:p>
    <w:p w:rsidR="0078386C" w:rsidRPr="006547DE" w:rsidRDefault="0078386C" w:rsidP="0078386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547DE">
        <w:rPr>
          <w:sz w:val="24"/>
          <w:szCs w:val="24"/>
        </w:rPr>
        <w:t>- в последнем налоговом периоде перед началом использования права на освобождение, если такое освобождение применяется с начала квартала;</w:t>
      </w:r>
    </w:p>
    <w:p w:rsidR="0078386C" w:rsidRPr="006547DE" w:rsidRDefault="0078386C" w:rsidP="0078386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547DE">
        <w:rPr>
          <w:sz w:val="24"/>
          <w:szCs w:val="24"/>
        </w:rPr>
        <w:t>- в налоговом периоде, начиная с которого используется право на освобождение, если такое освобождение применяется со второго или с третьего месяца квартала.</w:t>
      </w:r>
    </w:p>
    <w:p w:rsidR="0078386C" w:rsidRPr="006547DE" w:rsidRDefault="0078386C" w:rsidP="0078386C">
      <w:pPr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6547DE">
        <w:rPr>
          <w:snapToGrid/>
          <w:sz w:val="24"/>
          <w:szCs w:val="24"/>
        </w:rPr>
        <w:t xml:space="preserve">В случаях, предусмотренных </w:t>
      </w:r>
      <w:hyperlink w:anchor="sub_1453" w:history="1">
        <w:r w:rsidRPr="006547DE">
          <w:rPr>
            <w:snapToGrid/>
            <w:color w:val="106BBE"/>
            <w:sz w:val="24"/>
            <w:szCs w:val="24"/>
          </w:rPr>
          <w:t>пунктами 3</w:t>
        </w:r>
      </w:hyperlink>
      <w:r w:rsidRPr="006547DE">
        <w:rPr>
          <w:snapToGrid/>
          <w:sz w:val="24"/>
          <w:szCs w:val="24"/>
        </w:rPr>
        <w:t xml:space="preserve"> и </w:t>
      </w:r>
      <w:hyperlink w:anchor="sub_1454" w:history="1">
        <w:r w:rsidRPr="006547DE">
          <w:rPr>
            <w:snapToGrid/>
            <w:color w:val="106BBE"/>
            <w:sz w:val="24"/>
            <w:szCs w:val="24"/>
          </w:rPr>
          <w:t>4</w:t>
        </w:r>
      </w:hyperlink>
      <w:r w:rsidRPr="006547DE">
        <w:rPr>
          <w:snapToGrid/>
          <w:sz w:val="24"/>
          <w:szCs w:val="24"/>
        </w:rPr>
        <w:t xml:space="preserve"> настоящей статьи, налогоплательщик вправе направить в налоговый орган </w:t>
      </w:r>
      <w:hyperlink r:id="rId11" w:history="1">
        <w:r w:rsidRPr="006547DE">
          <w:rPr>
            <w:snapToGrid/>
            <w:color w:val="106BBE"/>
            <w:sz w:val="24"/>
            <w:szCs w:val="24"/>
          </w:rPr>
          <w:t>уведомление</w:t>
        </w:r>
      </w:hyperlink>
      <w:r w:rsidRPr="006547DE">
        <w:rPr>
          <w:snapToGrid/>
          <w:sz w:val="24"/>
          <w:szCs w:val="24"/>
        </w:rPr>
        <w:t xml:space="preserve"> и документы по почте заказным письмом. В этом случае днем их представления в налоговый орган считается шестой день со дня направления заказного письма.</w:t>
      </w:r>
    </w:p>
    <w:p w:rsidR="0078386C" w:rsidRDefault="0078386C" w:rsidP="0078386C">
      <w:pPr>
        <w:ind w:firstLine="720"/>
        <w:jc w:val="both"/>
        <w:rPr>
          <w:snapToGrid/>
          <w:sz w:val="24"/>
          <w:szCs w:val="24"/>
        </w:rPr>
      </w:pPr>
      <w:proofErr w:type="gramStart"/>
      <w:r w:rsidRPr="006547DE">
        <w:rPr>
          <w:snapToGrid/>
          <w:sz w:val="24"/>
          <w:szCs w:val="24"/>
        </w:rPr>
        <w:t>Д</w:t>
      </w:r>
      <w:bookmarkStart w:id="2" w:name="sub_8022"/>
      <w:r w:rsidRPr="006547DE">
        <w:rPr>
          <w:snapToGrid/>
          <w:sz w:val="24"/>
          <w:szCs w:val="24"/>
        </w:rPr>
        <w:t>ополнительно сообщаем, что в соответствии с п.2 ст. 80 НК РФ лицо, признаваемое налогоплательщиком по одному или нескольким налогам, не осуществляющее операций, в результате которых происходит движение денежных средств на его счетах в банках (в кассе организации), и не имеющее по этим налогам объектов налогообложения, представляет по данным налогам единую (упрощенную) налоговую декларацию.</w:t>
      </w:r>
      <w:proofErr w:type="gramEnd"/>
    </w:p>
    <w:p w:rsidR="0078386C" w:rsidRDefault="0078386C" w:rsidP="0078386C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en-US"/>
        </w:rPr>
      </w:pPr>
      <w:r w:rsidRPr="006547DE">
        <w:rPr>
          <w:sz w:val="24"/>
          <w:szCs w:val="24"/>
        </w:rPr>
        <w:t>Вместе с тем, с 1 января 2015 г. декларация по НДС, представленная на бумажном носителе, будет считаться несданной (</w:t>
      </w:r>
      <w:hyperlink r:id="rId12" w:history="1">
        <w:r w:rsidRPr="006547DE">
          <w:rPr>
            <w:color w:val="0000FF"/>
            <w:sz w:val="24"/>
            <w:szCs w:val="24"/>
          </w:rPr>
          <w:t>п. 5 ст. 174</w:t>
        </w:r>
      </w:hyperlink>
      <w:r w:rsidRPr="006547DE">
        <w:rPr>
          <w:sz w:val="24"/>
          <w:szCs w:val="24"/>
        </w:rPr>
        <w:t xml:space="preserve"> НК РФ в редакции Федерального закона от 04.11.2014 N 347-ФЗ). Поэтому, если налогоплательщик вовремя не представил декларацию в электронном виде, налоговый орган вправе привлечь лицо к ответственности, предусмотренной </w:t>
      </w:r>
      <w:hyperlink r:id="rId13" w:history="1">
        <w:r w:rsidRPr="006547DE">
          <w:rPr>
            <w:color w:val="0000FF"/>
            <w:sz w:val="24"/>
            <w:szCs w:val="24"/>
          </w:rPr>
          <w:t>ст. 119</w:t>
        </w:r>
      </w:hyperlink>
      <w:r w:rsidRPr="006547DE">
        <w:rPr>
          <w:sz w:val="24"/>
          <w:szCs w:val="24"/>
        </w:rPr>
        <w:t xml:space="preserve"> НК РФ.</w:t>
      </w:r>
    </w:p>
    <w:p w:rsidR="0078386C" w:rsidRDefault="0078386C" w:rsidP="0078386C">
      <w:pPr>
        <w:ind w:firstLine="720"/>
        <w:jc w:val="both"/>
        <w:rPr>
          <w:snapToGrid/>
          <w:sz w:val="24"/>
          <w:szCs w:val="24"/>
        </w:rPr>
      </w:pPr>
    </w:p>
    <w:p w:rsidR="0078386C" w:rsidRPr="006547DE" w:rsidRDefault="0078386C" w:rsidP="0078386C">
      <w:pPr>
        <w:ind w:firstLine="720"/>
        <w:jc w:val="both"/>
        <w:rPr>
          <w:rFonts w:ascii="Arial" w:hAnsi="Arial" w:cs="Arial"/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                                       Межрайонная ИФНС России №1 по Республике Бурятия</w:t>
      </w:r>
      <w:bookmarkEnd w:id="2"/>
    </w:p>
    <w:p w:rsidR="0078386C" w:rsidRPr="006547DE" w:rsidRDefault="0078386C" w:rsidP="0078386C">
      <w:pPr>
        <w:rPr>
          <w:sz w:val="24"/>
          <w:szCs w:val="24"/>
        </w:rPr>
      </w:pPr>
    </w:p>
    <w:p w:rsidR="004444E5" w:rsidRDefault="004444E5"/>
    <w:sectPr w:rsidR="00444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86C"/>
    <w:rsid w:val="004444E5"/>
    <w:rsid w:val="0078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6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6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B6D65B8351257249919BCE6CAD13717346171FD7D40533244078BF4DB3AF287313320589880DB2N0r0B" TargetMode="External"/><Relationship Id="rId13" Type="http://schemas.openxmlformats.org/officeDocument/2006/relationships/hyperlink" Target="consultantplus://offline/ref=D22E699F97810FBBC8BF5264AB4AA947028EFA52DAB347ABEE8315AE865BA81CDB21651A163FK4sD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B6D65B8351257249919BCE6CAD13717346171FD7D40533244078BF4DB3AF28731332018081N0rDB" TargetMode="External"/><Relationship Id="rId12" Type="http://schemas.openxmlformats.org/officeDocument/2006/relationships/hyperlink" Target="consultantplus://offline/ref=D22E699F97810FBBC8BF5264AB4AA947028EFA51D2B947ABEE8315AE865BA81CDB216519133C42K3s9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32C8ADE67FEB41028825ED3DE8089BD88582A55A37C422E6BA78DF396AAF373099031D7C66D723405z9G" TargetMode="External"/><Relationship Id="rId11" Type="http://schemas.openxmlformats.org/officeDocument/2006/relationships/hyperlink" Target="garantF1://12027436.1000" TargetMode="External"/><Relationship Id="rId5" Type="http://schemas.openxmlformats.org/officeDocument/2006/relationships/hyperlink" Target="consultantplus://offline/ref=832C8ADE67FEB41028825ED3DE8089BD88582A55A37C422E6BA78DF396AAF373099031D7C66D723505z9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9B6D65B8351257249919BCE6CAD137173471610D4DA0533244078BF4DB3AF287313320589880DB1N0r6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B6D65B8351257249919BCE6CAD13717346171FD7D40533244078BF4DB3AF287313320589880DB3N0r5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2015-06-01T07:10:00Z</dcterms:created>
  <dcterms:modified xsi:type="dcterms:W3CDTF">2015-06-01T07:13:00Z</dcterms:modified>
</cp:coreProperties>
</file>